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AVVISO PUBBLICO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MANIFESTAZIONE DI INTERESSE RELATIVA AL CONFERIMENTO DELL’INCARICO DI SEGRETARIA/O DEL </w:t>
      </w:r>
      <w:r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GAL ELIMOS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Art. 1 – OGGETTO DELL'INCARICO.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L'incarico ha specificatamente per oggetto il coordinamento e la gestione dell’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attivita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di segreteria del </w:t>
      </w: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GAL Elimos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, con particolare riferimento a tutti gli adempimenti istituzionali e amministrativi connessi, compresa l’organizzazione logistica e la verbalizzazione degli incontri tecnici, con relativo supporto giuridico nella stesura dei relativi accordi,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nonche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́ l’assolvimento delle direttive programmatiche impartite dal </w:t>
      </w: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direttore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nell’organizzazione, gestione e attuazione della stessa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attivita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di segreteria.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Art. 2 – DURATA DELL'INCARICO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.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br/>
        <w:t>L'incarico viene conferito per la durata di 1</w:t>
      </w: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6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mesi e comunque non oltre la scadenza dell</w:t>
      </w: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a programmazione GAL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. L’incarico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dovra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̀ essere svolto presso la sede</w:t>
      </w: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operativa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del</w:t>
      </w: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GAL </w:t>
      </w:r>
      <w:proofErr w:type="gramStart"/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Elimos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 o</w:t>
      </w:r>
      <w:proofErr w:type="gram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da remoto, secondo le indicazioni del </w:t>
      </w: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direttore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Art. 3 – COMPENSO E RIMBORSI SPESE. </w:t>
      </w:r>
    </w:p>
    <w:p w:rsidR="00313EC6" w:rsidRPr="00313EC6" w:rsidRDefault="00313EC6" w:rsidP="00313EC6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313EC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Il trattamento economico sarà deliberato dal Consiglio di Amministrazione del GAL Elimos in ragione delle attività richieste.</w:t>
      </w:r>
    </w:p>
    <w:p w:rsidR="00524AD6" w:rsidRPr="00524AD6" w:rsidRDefault="00313EC6" w:rsidP="00313E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13EC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Il candidato vincitore sarà assunto con contratto di lavoro a tempo determinato e parziale (CCNL) o con contratto di lavoro autonomo professionale</w:t>
      </w:r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, oltre al rimborso delle spese, </w:t>
      </w:r>
      <w:proofErr w:type="spellStart"/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purche</w:t>
      </w:r>
      <w:proofErr w:type="spellEnd"/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́ debitamente documentate, che saranno sostenute per lo svolgimento dell'</w:t>
      </w:r>
      <w:proofErr w:type="spellStart"/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attivita</w:t>
      </w:r>
      <w:proofErr w:type="spellEnd"/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̀ resa a favore del</w:t>
      </w:r>
      <w:r w:rsid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GAL</w:t>
      </w:r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su espressa autorizzazione del </w:t>
      </w:r>
      <w:r w:rsid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direttore</w:t>
      </w:r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Art. 4 - REQUISITI DI PARTECIPAZIONE.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A pena di esclusione, possono presentare la propria manifestazione di interesse coloro che sono in possesso dei seguenti requisiti alla data di scadenza dell’avviso: </w:t>
      </w:r>
    </w:p>
    <w:p w:rsidR="00524AD6" w:rsidRPr="00524AD6" w:rsidRDefault="00524AD6" w:rsidP="00524AD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a)  </w:t>
      </w:r>
      <w:r w:rsidR="001C1A1F" w:rsidRPr="001C1A1F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 Diploma quinquennale o Laurea Magistrale in ambito Umanistico/Economico/Giuridico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. Sono fatte salve le equipollenze e le equiparazioni tra titoli accademici italiani, ai fini della partecipazione ai pubblici concorsi, previste dalla vigente normativa; </w:t>
      </w:r>
    </w:p>
    <w:p w:rsidR="00524AD6" w:rsidRPr="00524AD6" w:rsidRDefault="00524AD6" w:rsidP="00524AD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b)  perfetta conoscenza della lingua italiana; </w:t>
      </w:r>
    </w:p>
    <w:p w:rsidR="00524AD6" w:rsidRPr="00524AD6" w:rsidRDefault="00524AD6" w:rsidP="00524AD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c)  comprovata esperienza professionale relativa alle funzioni da svolgere desumibile dal curriculum, con specifico riferimento all’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attivita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organizzativa, amministrativa e legale; </w:t>
      </w:r>
    </w:p>
    <w:p w:rsidR="00524AD6" w:rsidRPr="00524AD6" w:rsidRDefault="00524AD6" w:rsidP="00524AD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d)  capacità di scrittura e sintesi elevate; </w:t>
      </w:r>
    </w:p>
    <w:p w:rsidR="00524AD6" w:rsidRPr="00524AD6" w:rsidRDefault="00524AD6" w:rsidP="00524AD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e)  godimento dei diritti civili e politici; </w:t>
      </w:r>
    </w:p>
    <w:p w:rsidR="00524AD6" w:rsidRPr="00524AD6" w:rsidRDefault="00524AD6" w:rsidP="00524AD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f)  solo per i candidati che non hanno cittadinanza italiana: godimento dei diritti civili e politici anche negli Stati di appartenenza o di provenienza (fatte salve le situazioni giuridiche tutelate dall’ordinamento italiano nel rispetto del diritto internazionale); </w:t>
      </w:r>
    </w:p>
    <w:p w:rsidR="00524AD6" w:rsidRPr="00524AD6" w:rsidRDefault="00524AD6" w:rsidP="00524AD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g)  non aver riportato condanne, neppure con sentenze non ancora passate in giudicato, per uno dei delitti contro la Pubblica Amministrazione, di cui al Libro II, Titolo II, Capo I del c.p. o per quelle per le quali è prevista la destituzione da impieghi presso la pubblica amministrazione; </w:t>
      </w:r>
    </w:p>
    <w:p w:rsidR="00524AD6" w:rsidRPr="00524AD6" w:rsidRDefault="00524AD6" w:rsidP="00524AD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lastRenderedPageBreak/>
        <w:t xml:space="preserve">h)  non avere procedimenti disciplinari in corso e non essere destinatario/a di sanzioni disciplinari nei due anni antecedenti alla data di presentazione della domanda di partecipazione al presente bando; </w:t>
      </w:r>
    </w:p>
    <w:p w:rsidR="00524AD6" w:rsidRPr="00524AD6" w:rsidRDefault="00524AD6" w:rsidP="00524AD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i)  non essere decaduto da precedente impiego per aver conseguito la nomina mediante documenti falsi o viziati da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invalidita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non sanabile; </w:t>
      </w:r>
    </w:p>
    <w:p w:rsidR="00524AD6" w:rsidRPr="00524AD6" w:rsidRDefault="00524AD6" w:rsidP="00524AD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j)  non trovarsi nei confronti della Fondazione in una situazione di conflitto anche potenziale, di interessi propri, del coniuge, di conviventi, di parenti, di affini entro il secondo grado; </w:t>
      </w:r>
    </w:p>
    <w:p w:rsidR="00524AD6" w:rsidRPr="00524AD6" w:rsidRDefault="00524AD6" w:rsidP="00524AD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k)  </w:t>
      </w:r>
      <w:r w:rsidRPr="00524AD6">
        <w:rPr>
          <w:rFonts w:ascii="LiberationSerif" w:eastAsia="Times New Roman" w:hAnsi="LiberationSerif" w:cs="Times New Roman"/>
          <w:kern w:val="0"/>
          <w:lang w:eastAsia="it-IT"/>
          <w14:ligatures w14:val="none"/>
        </w:rPr>
        <w:t xml:space="preserve">non trovarsi in alcuna delle cause ostative di cui agli artt. 10 e 11 del </w:t>
      </w:r>
      <w:proofErr w:type="spellStart"/>
      <w:r w:rsidRPr="00524AD6">
        <w:rPr>
          <w:rFonts w:ascii="LiberationSerif" w:eastAsia="Times New Roman" w:hAnsi="LiberationSerif" w:cs="Times New Roman"/>
          <w:kern w:val="0"/>
          <w:lang w:eastAsia="it-IT"/>
          <w14:ligatures w14:val="none"/>
        </w:rPr>
        <w:t>D.Lgs.</w:t>
      </w:r>
      <w:proofErr w:type="spellEnd"/>
      <w:r w:rsidRPr="00524AD6">
        <w:rPr>
          <w:rFonts w:ascii="LiberationSerif" w:eastAsia="Times New Roman" w:hAnsi="LiberationSerif" w:cs="Times New Roman"/>
          <w:kern w:val="0"/>
          <w:lang w:eastAsia="it-IT"/>
          <w14:ligatures w14:val="none"/>
        </w:rPr>
        <w:t xml:space="preserve"> n.235/2012; </w:t>
      </w:r>
    </w:p>
    <w:p w:rsidR="00524AD6" w:rsidRPr="00524AD6" w:rsidRDefault="00524AD6" w:rsidP="00524AD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l)  non essere incorso/a, ai sensi della normativa vigente, in ulteriori divieti a contrarre con la Pubblica Amministrazione; </w:t>
      </w:r>
    </w:p>
    <w:p w:rsidR="00524AD6" w:rsidRPr="00524AD6" w:rsidRDefault="00524AD6" w:rsidP="00524AD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m)  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idoneita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̀ psico-fisica allo svolgimento dell’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attivita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̀. In particolare, il candidato deve risultare fisicamente idoneo ed esente da difetti o imperfezioni che possano limitare il pieno espletamento delle mansioni previste dal C.C.N.L delle Fondazioni lirico-sinfoniche,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nonche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́ al relativo rendimento professionale. L’assunzione è subordinata all’accertamento di tale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idoneita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per mezzo di visita medica disposta su indicazione della direzione della Fondazione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I suddetti requisiti dovranno essere posseduti alla data di scadenza del termine per la presentazione della domanda di ammissione alla selezione. L’esclusione dalla selezione per difetto dei requisiti prescritti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puo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essere disposta in qualsiasi momento dall’Amministrazione.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Art. 5 – TITOLI PREFERENZIALI.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Ai fini della valutazione delle candidature, costituiscono titoli preferenziali, non esclusivi, i seguenti requisiti: </w:t>
      </w:r>
    </w:p>
    <w:p w:rsidR="00524AD6" w:rsidRPr="00524AD6" w:rsidRDefault="00524AD6" w:rsidP="00524AD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a)  comprovata esperienza professionale nel settore amministrativo presso Pubbliche Amministrazioni e/o </w:t>
      </w:r>
      <w:r w:rsidR="00585A3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GAL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; </w:t>
      </w:r>
    </w:p>
    <w:p w:rsidR="00524AD6" w:rsidRPr="00524AD6" w:rsidRDefault="00524AD6" w:rsidP="00524AD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b)  comprovata esperienza nelle pubbliche relazioni istituzionali e nella gestione dei relativi contatti di settore;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Art. 6 - MODALITÀ DI PRESENTAZIONE DELLA DOMANDA E DOCUMENTAZIONE DA ALLEGARE.</w:t>
      </w: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br/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I soggetti interessati alla partecipazione alla selezione dovranno presentare, in formato pdf e con un unico invio, la propria domanda di partecipazione, redatta in carta semplice, utilizzando il modello di cui all’</w:t>
      </w:r>
      <w:r w:rsidRPr="00524AD6">
        <w:rPr>
          <w:rFonts w:ascii="TimesNewRomanPS" w:eastAsia="Times New Roman" w:hAnsi="TimesNewRomanPS" w:cs="Times New Roman"/>
          <w:b/>
          <w:bCs/>
          <w:i/>
          <w:iCs/>
          <w:kern w:val="0"/>
          <w:lang w:eastAsia="it-IT"/>
          <w14:ligatures w14:val="none"/>
        </w:rPr>
        <w:t xml:space="preserve">Allegato n.1 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del presente Avviso, sottoscritto e datato, e corredato dai seguenti documenti, a pena di esclusione dalla procedura: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a) curriculum vitae e professionale preferibilmente in formato europeo (debitamente sottoscritto e datato); </w:t>
      </w:r>
    </w:p>
    <w:p w:rsidR="00524AD6" w:rsidRPr="00524AD6" w:rsidRDefault="00524AD6" w:rsidP="00524A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b)  copia di un documento di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identita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(in corso di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validita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̀); </w:t>
      </w:r>
    </w:p>
    <w:p w:rsidR="00524AD6" w:rsidRPr="00524AD6" w:rsidRDefault="00524AD6" w:rsidP="00524A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c)  eventuali altre dichiarazioni.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La domanda, corredata del relativo curriculum vitae e di valido documento di riconoscimento,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dovra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contenere: </w:t>
      </w:r>
    </w:p>
    <w:p w:rsidR="00524AD6" w:rsidRPr="00524AD6" w:rsidRDefault="00524AD6" w:rsidP="00524AD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SymbolMT" w:eastAsia="Times New Roman" w:hAnsi="SymbolMT" w:cs="Times New Roman"/>
          <w:kern w:val="0"/>
          <w:lang w:eastAsia="it-IT"/>
          <w14:ligatures w14:val="none"/>
        </w:rPr>
        <w:sym w:font="Symbol" w:char="F0B7"/>
      </w:r>
      <w:r w:rsidRPr="00524AD6">
        <w:rPr>
          <w:rFonts w:ascii="SymbolMT" w:eastAsia="Times New Roman" w:hAnsi="SymbolMT" w:cs="Times New Roman"/>
          <w:kern w:val="0"/>
          <w:lang w:eastAsia="it-IT"/>
          <w14:ligatures w14:val="none"/>
        </w:rPr>
        <w:t xml:space="preserve">  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nome e cognome; </w:t>
      </w:r>
    </w:p>
    <w:p w:rsidR="00524AD6" w:rsidRPr="00524AD6" w:rsidRDefault="00524AD6" w:rsidP="00524AD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SymbolMT" w:eastAsia="Times New Roman" w:hAnsi="SymbolMT" w:cs="Times New Roman"/>
          <w:kern w:val="0"/>
          <w:lang w:eastAsia="it-IT"/>
          <w14:ligatures w14:val="none"/>
        </w:rPr>
        <w:sym w:font="Symbol" w:char="F0B7"/>
      </w:r>
      <w:r w:rsidRPr="00524AD6">
        <w:rPr>
          <w:rFonts w:ascii="SymbolMT" w:eastAsia="Times New Roman" w:hAnsi="SymbolMT" w:cs="Times New Roman"/>
          <w:kern w:val="0"/>
          <w:lang w:eastAsia="it-IT"/>
          <w14:ligatures w14:val="none"/>
        </w:rPr>
        <w:t xml:space="preserve">  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data, Comune di nascita, luogo di residenza e cittadinanza; </w:t>
      </w:r>
    </w:p>
    <w:p w:rsidR="00524AD6" w:rsidRPr="00524AD6" w:rsidRDefault="00524AD6" w:rsidP="00524AD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SymbolMT" w:eastAsia="Times New Roman" w:hAnsi="SymbolMT" w:cs="Times New Roman"/>
          <w:kern w:val="0"/>
          <w:lang w:eastAsia="it-IT"/>
          <w14:ligatures w14:val="none"/>
        </w:rPr>
        <w:sym w:font="Symbol" w:char="F0B7"/>
      </w:r>
      <w:r w:rsidRPr="00524AD6">
        <w:rPr>
          <w:rFonts w:ascii="SymbolMT" w:eastAsia="Times New Roman" w:hAnsi="SymbolMT" w:cs="Times New Roman"/>
          <w:kern w:val="0"/>
          <w:lang w:eastAsia="it-IT"/>
          <w14:ligatures w14:val="none"/>
        </w:rPr>
        <w:t xml:space="preserve">  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codice fiscale; </w:t>
      </w:r>
    </w:p>
    <w:p w:rsidR="00524AD6" w:rsidRPr="00524AD6" w:rsidRDefault="00524AD6" w:rsidP="00524AD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SymbolMT" w:eastAsia="Times New Roman" w:hAnsi="SymbolMT" w:cs="Times New Roman"/>
          <w:kern w:val="0"/>
          <w:lang w:eastAsia="it-IT"/>
          <w14:ligatures w14:val="none"/>
        </w:rPr>
        <w:lastRenderedPageBreak/>
        <w:sym w:font="Symbol" w:char="F0B7"/>
      </w:r>
      <w:r w:rsidRPr="00524AD6">
        <w:rPr>
          <w:rFonts w:ascii="SymbolMT" w:eastAsia="Times New Roman" w:hAnsi="SymbolMT" w:cs="Times New Roman"/>
          <w:kern w:val="0"/>
          <w:lang w:eastAsia="it-IT"/>
          <w14:ligatures w14:val="none"/>
        </w:rPr>
        <w:t xml:space="preserve">  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indirizzo al quale devono essere inviate eventuali comunicazioni, recapito telefonico e email; </w:t>
      </w:r>
    </w:p>
    <w:p w:rsidR="00524AD6" w:rsidRPr="00524AD6" w:rsidRDefault="00524AD6" w:rsidP="00524AD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SymbolMT" w:eastAsia="Times New Roman" w:hAnsi="SymbolMT" w:cs="Times New Roman"/>
          <w:kern w:val="0"/>
          <w:lang w:eastAsia="it-IT"/>
          <w14:ligatures w14:val="none"/>
        </w:rPr>
        <w:sym w:font="Symbol" w:char="F0B7"/>
      </w:r>
      <w:r w:rsidRPr="00524AD6">
        <w:rPr>
          <w:rFonts w:ascii="SymbolMT" w:eastAsia="Times New Roman" w:hAnsi="SymbolMT" w:cs="Times New Roman"/>
          <w:kern w:val="0"/>
          <w:lang w:eastAsia="it-IT"/>
          <w14:ligatures w14:val="none"/>
        </w:rPr>
        <w:t xml:space="preserve">  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dichiarazione di non incorrere in alcuna delle cause ostative di cui agli artt. 10 e 11 del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D.Lgs.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n.235/2012; </w:t>
      </w:r>
    </w:p>
    <w:p w:rsidR="00524AD6" w:rsidRPr="00524AD6" w:rsidRDefault="00524AD6" w:rsidP="00524AD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SymbolMT" w:eastAsia="Times New Roman" w:hAnsi="SymbolMT" w:cs="Times New Roman"/>
          <w:kern w:val="0"/>
          <w:lang w:eastAsia="it-IT"/>
          <w14:ligatures w14:val="none"/>
        </w:rPr>
        <w:sym w:font="Symbol" w:char="F0B7"/>
      </w:r>
      <w:r w:rsidRPr="00524AD6">
        <w:rPr>
          <w:rFonts w:ascii="SymbolMT" w:eastAsia="Times New Roman" w:hAnsi="SymbolMT" w:cs="Times New Roman"/>
          <w:kern w:val="0"/>
          <w:lang w:eastAsia="it-IT"/>
          <w14:ligatures w14:val="none"/>
        </w:rPr>
        <w:t xml:space="preserve">  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dichiarazione di non essere incorsi, ai sensi della normativa vigente, in ulteriori divieti a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contrarre con la Pubblica Amministrazione.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br/>
        <w:t xml:space="preserve">Le domande dovranno avere per oggetto: </w:t>
      </w:r>
      <w:r w:rsidRPr="00524AD6">
        <w:rPr>
          <w:rFonts w:ascii="TimesNewRomanPS" w:eastAsia="Times New Roman" w:hAnsi="TimesNewRomanPS" w:cs="Times New Roman"/>
          <w:b/>
          <w:bCs/>
          <w:i/>
          <w:iCs/>
          <w:kern w:val="0"/>
          <w:lang w:eastAsia="it-IT"/>
          <w14:ligatures w14:val="none"/>
        </w:rPr>
        <w:t xml:space="preserve">“MANIFESTAZIONE D'INTERESSE SEGRETARIA/ O DEL </w:t>
      </w:r>
      <w:r w:rsidR="00585A36">
        <w:rPr>
          <w:rFonts w:ascii="TimesNewRomanPS" w:eastAsia="Times New Roman" w:hAnsi="TimesNewRomanPS" w:cs="Times New Roman"/>
          <w:b/>
          <w:bCs/>
          <w:i/>
          <w:iCs/>
          <w:kern w:val="0"/>
          <w:lang w:eastAsia="it-IT"/>
          <w14:ligatures w14:val="none"/>
        </w:rPr>
        <w:t>GAL ELIMOS</w:t>
      </w: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”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.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br/>
        <w:t>Le domande dovranno essere indirizzate al</w:t>
      </w:r>
      <w:r w:rsidR="00585A3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GAL Elimos 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e dovranno pervenire </w:t>
      </w: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entro e non oltre le ore 12.00 del giorno 12/01/2023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, pena la tassativa esclusione dalla manifestazione d’interesse, esclusivamente a mezzo posta certificata all’indirizzo, da indirizzo pec a: </w:t>
      </w:r>
    </w:p>
    <w:p w:rsidR="00524AD6" w:rsidRPr="00B96D3B" w:rsidRDefault="00B96D3B" w:rsidP="00B96D3B">
      <w:pPr>
        <w:spacing w:after="150"/>
        <w:ind w:firstLine="708"/>
        <w:rPr>
          <w:rFonts w:ascii="Roboto" w:eastAsia="Times New Roman" w:hAnsi="Roboto" w:cs="Times New Roman"/>
          <w:kern w:val="0"/>
          <w:sz w:val="21"/>
          <w:szCs w:val="21"/>
          <w:lang w:eastAsia="it-IT"/>
          <w14:ligatures w14:val="none"/>
        </w:rPr>
      </w:pPr>
      <w:r w:rsidRPr="009532F8">
        <w:rPr>
          <w:rFonts w:ascii="LiberationSerif" w:hAnsi="LiberationSerif"/>
          <w:b/>
          <w:bCs/>
          <w:i/>
          <w:iCs/>
        </w:rPr>
        <w:t xml:space="preserve">inviata via pec a </w:t>
      </w:r>
      <w:hyperlink r:id="rId5" w:history="1">
        <w:r w:rsidRPr="009532F8">
          <w:rPr>
            <w:rStyle w:val="Collegamentoipertestuale"/>
            <w:rFonts w:ascii="Roboto" w:eastAsia="Times New Roman" w:hAnsi="Roboto" w:cs="Times New Roman"/>
            <w:b/>
            <w:bCs/>
            <w:color w:val="auto"/>
            <w:kern w:val="0"/>
            <w:sz w:val="21"/>
            <w:szCs w:val="21"/>
            <w:lang w:eastAsia="it-IT"/>
            <w14:ligatures w14:val="none"/>
          </w:rPr>
          <w:t>galelimos@legalmail.it</w:t>
        </w:r>
      </w:hyperlink>
      <w:r>
        <w:rPr>
          <w:rStyle w:val="Collegamentoipertestuale"/>
          <w:rFonts w:ascii="Roboto" w:eastAsia="Times New Roman" w:hAnsi="Roboto" w:cs="Times New Roman"/>
          <w:b/>
          <w:bCs/>
          <w:color w:val="auto"/>
          <w:kern w:val="0"/>
          <w:sz w:val="21"/>
          <w:szCs w:val="21"/>
          <w:lang w:eastAsia="it-IT"/>
          <w14:ligatures w14:val="none"/>
        </w:rPr>
        <w:t xml:space="preserve">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Ai fini dell’osservanza del termine, pena l’esclusione,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fara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̀ fede la data e l’ora di arrivo delle domande al suddetto indirizzo di posta elettronica certificata.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br/>
        <w:t xml:space="preserve">Non saranno in alcun caso prese in considerazione le domande pervenute oltre il suddetto termine di scadenza, anche per ragioni indipendenti dalla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volonta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del concorrente.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Non saranno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altresi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prese in considerazione domande spedite con altre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modalita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̀ rispetto a quelle indicate nella presente manifestazione di interesse.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br/>
        <w:t xml:space="preserve">Le domande pervenute saranno esaminate ai fini della verifica della correttezza e completezza delle stesse e della sussistenza dei requisiti richiesti.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I candidati, partecipando alla presente procedura, accettano integralmente tutte le clausole contenute nel presente avviso, </w:t>
      </w:r>
      <w:proofErr w:type="spellStart"/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nonche</w:t>
      </w:r>
      <w:proofErr w:type="spellEnd"/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̀ le condizioni, le </w:t>
      </w:r>
      <w:proofErr w:type="spellStart"/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modalita</w:t>
      </w:r>
      <w:proofErr w:type="spellEnd"/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̀ e le valutazioni alla stessa inerenti.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Art. 7 - VALUTAZIONE DELLE CANDIDATURE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La valutazione delle candidature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avverra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̀, in via preliminare, sulla base dell’analisi della documentazione presentata dai partecipanti. All’esito di tale valutazione, solo i candidati ritenuti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piu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idonei al profilo di segretaria/o saranno ammessi al colloquio sulle competenze richieste dal presente avviso.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La presentazione delle domande non vincola in alcun modo le scelte del </w:t>
      </w:r>
      <w:r w:rsidR="00585A3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GAL Elimos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che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potra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individuare il profilo richiesto anche al di fuori delle manifestazioni d’interesse pervenute.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Art. 8 - ALTRE INFORMAZIONI </w:t>
      </w:r>
    </w:p>
    <w:p w:rsidR="00524AD6" w:rsidRPr="00524AD6" w:rsidRDefault="00585A36" w:rsidP="00524AD6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IL GAL </w:t>
      </w:r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si riserva motivatamente di revocare o annullare il presente avviso di selezione o di non conferire l’incarico senza incorrere in </w:t>
      </w:r>
      <w:proofErr w:type="spellStart"/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responsabilita</w:t>
      </w:r>
      <w:proofErr w:type="spellEnd"/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̀, neanche ex art.1337 c.c. I dati personali forniti dai concorrenti, obbligatori per le </w:t>
      </w:r>
      <w:proofErr w:type="spellStart"/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finalita</w:t>
      </w:r>
      <w:proofErr w:type="spellEnd"/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connesse al conferimento dell’incarico, saranno trattati dal </w:t>
      </w: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GAL Elimos</w:t>
      </w:r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in </w:t>
      </w:r>
      <w:proofErr w:type="spellStart"/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conformita</w:t>
      </w:r>
      <w:proofErr w:type="spellEnd"/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alle disposizioni normative vigenti. </w:t>
      </w: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Il </w:t>
      </w:r>
      <w:proofErr w:type="gramStart"/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GAL </w:t>
      </w:r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,</w:t>
      </w:r>
      <w:proofErr w:type="gramEnd"/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</w:t>
      </w:r>
      <w:proofErr w:type="spellStart"/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procedera</w:t>
      </w:r>
      <w:proofErr w:type="spellEnd"/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̀ a verificare il possesso effettivo dei requisiti dichiarati dal manifestante. Responsabile del procedimento è la Dott.</w:t>
      </w: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Rocco Giovanni Lima</w:t>
      </w:r>
      <w:r w:rsidR="00524AD6"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lastRenderedPageBreak/>
        <w:t xml:space="preserve">Art. 9 - CONDIZIONI DI TRATTAMENTO DEI DATI PERSONALI </w:t>
      </w:r>
    </w:p>
    <w:p w:rsidR="00524AD6" w:rsidRPr="00524AD6" w:rsidRDefault="00524AD6" w:rsidP="00585A36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Ai sensi del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D.Lgs.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n. 196/2003, i dati raccolti a seguito della procedura saranno trattati manualmente con strumenti informatici osservando le disposizioni di cui all’art. 31. I dati si configurano come obbligatori in quanto la loro omissione, anche parziale, comporta l’esclusione della procedura. I dati forniti potranno essere comunicati agli enti presso i quali saranno svolti gli accertamenti dell’autocertificazione fornita. Titolare del trattamento è il </w:t>
      </w:r>
      <w:r w:rsidR="0026070F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GAL Elimos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Art. 10 – PUBBLICITÀ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Si </w:t>
      </w:r>
      <w:proofErr w:type="spellStart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procedera</w:t>
      </w:r>
      <w:proofErr w:type="spellEnd"/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alla pubblicazione sul sito internet del </w:t>
      </w:r>
      <w:r w:rsidR="00585A3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GAL Elimos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</w:t>
      </w:r>
      <w:r w:rsidRPr="00524AD6">
        <w:rPr>
          <w:rFonts w:ascii="TimesNewRomanPSMT" w:eastAsia="Times New Roman" w:hAnsi="TimesNewRomanPSMT" w:cs="Times New Roman"/>
          <w:color w:val="00007F"/>
          <w:kern w:val="0"/>
          <w:lang w:eastAsia="it-IT"/>
          <w14:ligatures w14:val="none"/>
        </w:rPr>
        <w:t>http://www.</w:t>
      </w:r>
      <w:r w:rsidR="00E81E3B">
        <w:rPr>
          <w:rFonts w:ascii="TimesNewRomanPSMT" w:eastAsia="Times New Roman" w:hAnsi="TimesNewRomanPSMT" w:cs="Times New Roman"/>
          <w:color w:val="00007F"/>
          <w:kern w:val="0"/>
          <w:lang w:eastAsia="it-IT"/>
          <w14:ligatures w14:val="none"/>
        </w:rPr>
        <w:t>galelimos</w:t>
      </w:r>
      <w:r w:rsidRPr="00524AD6">
        <w:rPr>
          <w:rFonts w:ascii="TimesNewRomanPSMT" w:eastAsia="Times New Roman" w:hAnsi="TimesNewRomanPSMT" w:cs="Times New Roman"/>
          <w:color w:val="00007F"/>
          <w:kern w:val="0"/>
          <w:lang w:eastAsia="it-IT"/>
          <w14:ligatures w14:val="none"/>
        </w:rPr>
        <w:t xml:space="preserve">.it </w:t>
      </w: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nella pagina </w:t>
      </w:r>
      <w:r w:rsidRPr="00524AD6">
        <w:rPr>
          <w:rFonts w:ascii="TimesNewRomanPS" w:eastAsia="Times New Roman" w:hAnsi="TimesNewRomanPS" w:cs="Times New Roman"/>
          <w:i/>
          <w:iCs/>
          <w:kern w:val="0"/>
          <w:lang w:eastAsia="it-IT"/>
          <w14:ligatures w14:val="none"/>
        </w:rPr>
        <w:t xml:space="preserve">“Bandi e Gare”.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Art. 11 – RINVIO </w:t>
      </w:r>
    </w:p>
    <w:p w:rsidR="00524AD6" w:rsidRPr="00524AD6" w:rsidRDefault="00524AD6" w:rsidP="00524A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4AD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Per quanto non espressamente previsto nel presente avviso si rinvia alla normativa vigente in materia e successive modifiche. </w:t>
      </w:r>
    </w:p>
    <w:p w:rsidR="00E8327E" w:rsidRDefault="00E8327E"/>
    <w:sectPr w:rsidR="00E8327E" w:rsidSect="001361C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LiberationSerif">
    <w:altName w:val="Cambria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CE5"/>
    <w:multiLevelType w:val="multilevel"/>
    <w:tmpl w:val="BF722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E4CD1"/>
    <w:multiLevelType w:val="multilevel"/>
    <w:tmpl w:val="5708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40E73"/>
    <w:multiLevelType w:val="multilevel"/>
    <w:tmpl w:val="11D441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F87E8A"/>
    <w:multiLevelType w:val="multilevel"/>
    <w:tmpl w:val="7298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BA57C8"/>
    <w:multiLevelType w:val="multilevel"/>
    <w:tmpl w:val="A362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389088">
    <w:abstractNumId w:val="1"/>
  </w:num>
  <w:num w:numId="2" w16cid:durableId="439493927">
    <w:abstractNumId w:val="2"/>
  </w:num>
  <w:num w:numId="3" w16cid:durableId="112672134">
    <w:abstractNumId w:val="4"/>
  </w:num>
  <w:num w:numId="4" w16cid:durableId="132261201">
    <w:abstractNumId w:val="0"/>
  </w:num>
  <w:num w:numId="5" w16cid:durableId="1126505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D6"/>
    <w:rsid w:val="001361C9"/>
    <w:rsid w:val="001C1A1F"/>
    <w:rsid w:val="0026070F"/>
    <w:rsid w:val="00313EC6"/>
    <w:rsid w:val="00524AD6"/>
    <w:rsid w:val="00585A36"/>
    <w:rsid w:val="005C7286"/>
    <w:rsid w:val="00707680"/>
    <w:rsid w:val="009276B2"/>
    <w:rsid w:val="00B96D3B"/>
    <w:rsid w:val="00DF6DF7"/>
    <w:rsid w:val="00E81E3B"/>
    <w:rsid w:val="00E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E6E7801F-7CA8-DD48-A368-7ABC4F60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24A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24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24AD6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96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7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4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2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8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1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7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ELIMOS@LEGALMAIL.I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Lima</dc:creator>
  <cp:keywords/>
  <dc:description/>
  <cp:lastModifiedBy>Rocco Lima</cp:lastModifiedBy>
  <cp:revision>9</cp:revision>
  <dcterms:created xsi:type="dcterms:W3CDTF">2023-12-19T10:45:00Z</dcterms:created>
  <dcterms:modified xsi:type="dcterms:W3CDTF">2023-12-23T13:36:00Z</dcterms:modified>
</cp:coreProperties>
</file>