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FE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0182" w:rsidRDefault="00FE27C7" w:rsidP="007C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7C7">
        <w:rPr>
          <w:rFonts w:ascii="Times New Roman" w:hAnsi="Times New Roman"/>
          <w:b/>
          <w:bCs/>
          <w:sz w:val="24"/>
          <w:szCs w:val="24"/>
        </w:rPr>
        <w:t>EDUCATIONAL FOOD TOUR 2015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7C7">
        <w:rPr>
          <w:rFonts w:ascii="Times New Roman" w:hAnsi="Times New Roman"/>
          <w:b/>
          <w:bCs/>
          <w:sz w:val="24"/>
          <w:szCs w:val="24"/>
        </w:rPr>
        <w:t>DAL 12 AL 15 APRILE NELLE TERRE DEGLI ELIMI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p w:rsidR="00FE27C7" w:rsidRDefault="00E24052" w:rsidP="00E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052">
        <w:rPr>
          <w:rFonts w:ascii="Times New Roman" w:hAnsi="Times New Roman"/>
          <w:b/>
          <w:bCs/>
          <w:sz w:val="24"/>
          <w:szCs w:val="24"/>
        </w:rPr>
        <w:t>BANDO SELEZIONE TOUR OPERATOR O AGENZIA VIAGGI</w:t>
      </w: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F00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al </w:t>
      </w:r>
      <w:r w:rsidR="006F0093" w:rsidRPr="006F0093">
        <w:rPr>
          <w:rFonts w:ascii="Times New Roman" w:hAnsi="Times New Roman"/>
          <w:b/>
          <w:sz w:val="24"/>
          <w:szCs w:val="24"/>
        </w:rPr>
        <w:t xml:space="preserve">seguente </w:t>
      </w:r>
      <w:r>
        <w:rPr>
          <w:rFonts w:ascii="Times New Roman" w:hAnsi="Times New Roman"/>
          <w:b/>
          <w:sz w:val="24"/>
          <w:szCs w:val="24"/>
        </w:rPr>
        <w:t>indirizzo e-</w:t>
      </w:r>
      <w:r w:rsidR="006F0093" w:rsidRPr="006F0093">
        <w:rPr>
          <w:rFonts w:ascii="Times New Roman" w:hAnsi="Times New Roman"/>
          <w:b/>
          <w:sz w:val="24"/>
          <w:szCs w:val="24"/>
        </w:rPr>
        <w:t>mail</w:t>
      </w:r>
      <w:r w:rsidR="006F0093">
        <w:rPr>
          <w:rFonts w:ascii="Times New Roman" w:hAnsi="Times New Roman"/>
          <w:sz w:val="24"/>
          <w:szCs w:val="24"/>
        </w:rPr>
        <w:t>:</w:t>
      </w:r>
      <w:r w:rsidR="006F0093" w:rsidRPr="006F0093">
        <w:rPr>
          <w:rFonts w:ascii="Times New Roman" w:hAnsi="Times New Roman"/>
          <w:sz w:val="24"/>
          <w:szCs w:val="24"/>
        </w:rPr>
        <w:t xml:space="preserve"> </w:t>
      </w:r>
      <w:r w:rsidR="006F0093" w:rsidRPr="00E459D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F0093"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182" w:rsidRDefault="007C0182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7C0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  <w:r w:rsidR="007C0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  <w:r w:rsidR="007C018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182" w:rsidRPr="007C0182" w:rsidRDefault="009F7FF0" w:rsidP="0076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</w:t>
      </w:r>
      <w:r w:rsidR="007C0182">
        <w:rPr>
          <w:rFonts w:ascii="Times New Roman" w:hAnsi="Times New Roman"/>
          <w:sz w:val="24"/>
          <w:szCs w:val="24"/>
        </w:rPr>
        <w:t xml:space="preserve"> alla selezione di una azienda </w:t>
      </w:r>
      <w:r w:rsidR="007C0182" w:rsidRPr="007C0182">
        <w:rPr>
          <w:rFonts w:ascii="Times New Roman" w:hAnsi="Times New Roman"/>
          <w:sz w:val="24"/>
          <w:szCs w:val="24"/>
        </w:rPr>
        <w:t xml:space="preserve">che </w:t>
      </w:r>
      <w:r w:rsidR="0076289B" w:rsidRPr="0076289B">
        <w:rPr>
          <w:rFonts w:ascii="Times New Roman" w:hAnsi="Times New Roman"/>
          <w:sz w:val="24"/>
          <w:szCs w:val="24"/>
        </w:rPr>
        <w:t>forni</w:t>
      </w:r>
      <w:r w:rsidR="0076289B">
        <w:rPr>
          <w:rFonts w:ascii="Times New Roman" w:hAnsi="Times New Roman"/>
          <w:sz w:val="24"/>
          <w:szCs w:val="24"/>
        </w:rPr>
        <w:t>sca</w:t>
      </w:r>
      <w:r w:rsidR="0076289B" w:rsidRPr="0076289B">
        <w:rPr>
          <w:rFonts w:ascii="Times New Roman" w:hAnsi="Times New Roman"/>
          <w:sz w:val="24"/>
          <w:szCs w:val="24"/>
        </w:rPr>
        <w:t xml:space="preserve"> tutti i biglietti A/R per la Germania (andata 12/4 e ritorno 15/4 pomeriggio) e i servizi a terra includenti per 10 persone: biglietti aerei da/per almeno 4 delle principali città tedesche, la cui lista verrà comunicata successivamente, con destinazione/ripartenza da Palermo e/o Trapani, solo bagaglio a mano, assicurazione medica/bagaglio e assistenza in aeroporto; trasferimenti in auto o minivan dall'aeroporto all'hotel e viceversa; 3 pernottamenti (</w:t>
      </w:r>
      <w:proofErr w:type="spellStart"/>
      <w:r w:rsidR="0076289B" w:rsidRPr="0076289B">
        <w:rPr>
          <w:rFonts w:ascii="Times New Roman" w:hAnsi="Times New Roman"/>
          <w:sz w:val="24"/>
          <w:szCs w:val="24"/>
        </w:rPr>
        <w:t>check</w:t>
      </w:r>
      <w:proofErr w:type="spellEnd"/>
      <w:r w:rsidR="0076289B" w:rsidRPr="0076289B">
        <w:rPr>
          <w:rFonts w:ascii="Times New Roman" w:hAnsi="Times New Roman"/>
          <w:sz w:val="24"/>
          <w:szCs w:val="24"/>
        </w:rPr>
        <w:t xml:space="preserve"> in 12/4/15, </w:t>
      </w:r>
      <w:proofErr w:type="spellStart"/>
      <w:r w:rsidR="0076289B" w:rsidRPr="0076289B">
        <w:rPr>
          <w:rFonts w:ascii="Times New Roman" w:hAnsi="Times New Roman"/>
          <w:sz w:val="24"/>
          <w:szCs w:val="24"/>
        </w:rPr>
        <w:t>check</w:t>
      </w:r>
      <w:proofErr w:type="spellEnd"/>
      <w:r w:rsidR="0076289B" w:rsidRPr="0076289B">
        <w:rPr>
          <w:rFonts w:ascii="Times New Roman" w:hAnsi="Times New Roman"/>
          <w:sz w:val="24"/>
          <w:szCs w:val="24"/>
        </w:rPr>
        <w:t xml:space="preserve"> out 15/4/15) in agriturismo o hotel minimo 3* nel territorio del GAL, in camere singole e trattamento B&amp;B, 3 cene in hotel o ristorante convenzionato operante nel territorio del </w:t>
      </w:r>
      <w:proofErr w:type="spellStart"/>
      <w:r w:rsidR="0076289B" w:rsidRPr="0076289B">
        <w:rPr>
          <w:rFonts w:ascii="Times New Roman" w:hAnsi="Times New Roman"/>
          <w:sz w:val="24"/>
          <w:szCs w:val="24"/>
        </w:rPr>
        <w:t>Gal</w:t>
      </w:r>
      <w:proofErr w:type="spellEnd"/>
      <w:r w:rsidR="0076289B" w:rsidRPr="0076289B">
        <w:rPr>
          <w:rFonts w:ascii="Times New Roman" w:hAnsi="Times New Roman"/>
          <w:sz w:val="24"/>
          <w:szCs w:val="24"/>
        </w:rPr>
        <w:t xml:space="preserve"> (i pranzi non sono richiesti), tutti gli spostamenti in minibus per tutta la durata dell'iniziativa, secondo un itinerario da concordare in seguito con la direzione marketing del </w:t>
      </w:r>
      <w:proofErr w:type="spellStart"/>
      <w:r w:rsidR="0076289B" w:rsidRPr="0076289B">
        <w:rPr>
          <w:rFonts w:ascii="Times New Roman" w:hAnsi="Times New Roman"/>
          <w:sz w:val="24"/>
          <w:szCs w:val="24"/>
        </w:rPr>
        <w:t>Gal</w:t>
      </w:r>
      <w:proofErr w:type="spellEnd"/>
      <w:r w:rsidR="0076289B" w:rsidRPr="00762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89B" w:rsidRPr="0076289B">
        <w:rPr>
          <w:rFonts w:ascii="Times New Roman" w:hAnsi="Times New Roman"/>
          <w:sz w:val="24"/>
          <w:szCs w:val="24"/>
        </w:rPr>
        <w:t>Elimos</w:t>
      </w:r>
      <w:proofErr w:type="spellEnd"/>
      <w:r w:rsidR="0076289B" w:rsidRPr="0076289B">
        <w:rPr>
          <w:rFonts w:ascii="Times New Roman" w:hAnsi="Times New Roman"/>
          <w:sz w:val="24"/>
          <w:szCs w:val="24"/>
        </w:rPr>
        <w:t xml:space="preserve">, ma sempre incluso nel territorio del </w:t>
      </w:r>
      <w:proofErr w:type="spellStart"/>
      <w:r w:rsidR="0076289B" w:rsidRPr="0076289B">
        <w:rPr>
          <w:rFonts w:ascii="Times New Roman" w:hAnsi="Times New Roman"/>
          <w:sz w:val="24"/>
          <w:szCs w:val="24"/>
        </w:rPr>
        <w:t>Gal</w:t>
      </w:r>
      <w:proofErr w:type="spellEnd"/>
      <w:r w:rsidR="0076289B" w:rsidRPr="0076289B">
        <w:rPr>
          <w:rFonts w:ascii="Times New Roman" w:hAnsi="Times New Roman"/>
          <w:sz w:val="24"/>
          <w:szCs w:val="24"/>
        </w:rPr>
        <w:t xml:space="preserve"> stesso; una sala per un business meeting a porte chiuse, che si svolgerà in uno dei 3 giorni e che coinvolgerà, oltre i 10 buye</w:t>
      </w:r>
      <w:r w:rsidR="0076289B">
        <w:rPr>
          <w:rFonts w:ascii="Times New Roman" w:hAnsi="Times New Roman"/>
          <w:sz w:val="24"/>
          <w:szCs w:val="24"/>
        </w:rPr>
        <w:t>rs, una quindicina di operatori.</w:t>
      </w:r>
    </w:p>
    <w:p w:rsidR="007C0182" w:rsidRDefault="007C0182" w:rsidP="0076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ostative previste dall'articolo 10 </w:t>
      </w:r>
      <w:r w:rsidRPr="00BC7081">
        <w:rPr>
          <w:rFonts w:ascii="Times New Roman" w:hAnsi="Times New Roman"/>
        </w:rPr>
        <w:lastRenderedPageBreak/>
        <w:t>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76289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Qualora selezionata, a fornire i seguenti servizi</w:t>
      </w:r>
      <w:r w:rsidR="009F7FF0">
        <w:rPr>
          <w:rFonts w:ascii="Times New Roman" w:hAnsi="Times New Roman"/>
          <w:b/>
          <w:bCs/>
          <w:sz w:val="24"/>
          <w:szCs w:val="24"/>
        </w:rPr>
        <w:t>: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289B" w:rsidRPr="0076289B" w:rsidRDefault="0076289B" w:rsidP="005903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 xml:space="preserve">Nr. 10 biglietti aerei dagli aeroporti di Francoforte, Berlino, Monaco, </w:t>
      </w:r>
      <w:proofErr w:type="spellStart"/>
      <w:r w:rsidRPr="0076289B">
        <w:rPr>
          <w:rFonts w:ascii="Times New Roman" w:hAnsi="Times New Roman"/>
          <w:sz w:val="24"/>
          <w:szCs w:val="24"/>
        </w:rPr>
        <w:t>Dusseldorf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</w:t>
      </w:r>
      <w:r w:rsidR="00590335" w:rsidRPr="00590335">
        <w:rPr>
          <w:rFonts w:ascii="Times New Roman" w:hAnsi="Times New Roman"/>
          <w:sz w:val="24"/>
          <w:szCs w:val="24"/>
        </w:rPr>
        <w:t>(il numero dei partenti da ciascun aeropor</w:t>
      </w:r>
      <w:r w:rsidR="00590335">
        <w:rPr>
          <w:rFonts w:ascii="Times New Roman" w:hAnsi="Times New Roman"/>
          <w:sz w:val="24"/>
          <w:szCs w:val="24"/>
        </w:rPr>
        <w:t xml:space="preserve">to sarà comunicato in seguito) </w:t>
      </w:r>
      <w:r w:rsidRPr="0076289B">
        <w:rPr>
          <w:rFonts w:ascii="Times New Roman" w:hAnsi="Times New Roman"/>
          <w:sz w:val="24"/>
          <w:szCs w:val="24"/>
        </w:rPr>
        <w:t>agli scali di Palermo o Trapani per il 12/04/15 solo bagaglio a mano, assicurazione medica/bagaglio e assistenza in aeroporto;</w:t>
      </w:r>
    </w:p>
    <w:p w:rsidR="0076289B" w:rsidRPr="0076289B" w:rsidRDefault="0076289B" w:rsidP="005903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>Nr. 10 biglietti aerei dagli scali di Trapani o Palermo</w:t>
      </w:r>
      <w:r w:rsidR="00590335">
        <w:rPr>
          <w:rFonts w:ascii="Times New Roman" w:hAnsi="Times New Roman"/>
          <w:sz w:val="24"/>
          <w:szCs w:val="24"/>
        </w:rPr>
        <w:t xml:space="preserve"> </w:t>
      </w:r>
      <w:r w:rsidR="00590335" w:rsidRPr="00590335">
        <w:rPr>
          <w:rFonts w:ascii="Times New Roman" w:hAnsi="Times New Roman"/>
          <w:sz w:val="24"/>
          <w:szCs w:val="24"/>
        </w:rPr>
        <w:t xml:space="preserve">(il numero dei partenti da ciascun aeroporto sarà comunicato in seguito) </w:t>
      </w:r>
      <w:r w:rsidRPr="0076289B">
        <w:rPr>
          <w:rFonts w:ascii="Times New Roman" w:hAnsi="Times New Roman"/>
          <w:sz w:val="24"/>
          <w:szCs w:val="24"/>
        </w:rPr>
        <w:t xml:space="preserve">per gli aeroporti di Francoforte, Berlino, Monaco, </w:t>
      </w:r>
      <w:proofErr w:type="spellStart"/>
      <w:r w:rsidRPr="0076289B">
        <w:rPr>
          <w:rFonts w:ascii="Times New Roman" w:hAnsi="Times New Roman"/>
          <w:sz w:val="24"/>
          <w:szCs w:val="24"/>
        </w:rPr>
        <w:t>Dusseldorf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per il 15/04/15 pomeriggio o sera solo bagaglio a mano, assicurazione medica/bagaglio e assistenza in aeroporto;</w:t>
      </w:r>
    </w:p>
    <w:p w:rsidR="0076289B" w:rsidRPr="0076289B" w:rsidRDefault="0076289B" w:rsidP="007628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 xml:space="preserve">transfer in auto o minivan dagli aeroporti di Trapani o Palermo all'hotel e viceversa; </w:t>
      </w:r>
    </w:p>
    <w:p w:rsidR="0076289B" w:rsidRPr="0076289B" w:rsidRDefault="0076289B" w:rsidP="007628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>nr. tre pernottamenti (</w:t>
      </w:r>
      <w:proofErr w:type="spellStart"/>
      <w:r w:rsidRPr="0076289B">
        <w:rPr>
          <w:rFonts w:ascii="Times New Roman" w:hAnsi="Times New Roman"/>
          <w:sz w:val="24"/>
          <w:szCs w:val="24"/>
        </w:rPr>
        <w:t>check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in 12/4/15, </w:t>
      </w:r>
      <w:proofErr w:type="spellStart"/>
      <w:r w:rsidRPr="0076289B">
        <w:rPr>
          <w:rFonts w:ascii="Times New Roman" w:hAnsi="Times New Roman"/>
          <w:sz w:val="24"/>
          <w:szCs w:val="24"/>
        </w:rPr>
        <w:t>check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out 15/4/15) </w:t>
      </w:r>
      <w:r w:rsidR="00590335">
        <w:rPr>
          <w:rFonts w:ascii="Times New Roman" w:hAnsi="Times New Roman"/>
          <w:sz w:val="24"/>
          <w:szCs w:val="24"/>
        </w:rPr>
        <w:t>in agriturismo o hotel minimo 3 Stelle</w:t>
      </w:r>
      <w:r w:rsidRPr="0076289B">
        <w:rPr>
          <w:rFonts w:ascii="Times New Roman" w:hAnsi="Times New Roman"/>
          <w:sz w:val="24"/>
          <w:szCs w:val="24"/>
        </w:rPr>
        <w:t xml:space="preserve"> nel territorio del GAL, in camere singole e trattamento B&amp;B;</w:t>
      </w:r>
    </w:p>
    <w:p w:rsidR="0076289B" w:rsidRPr="0076289B" w:rsidRDefault="0076289B" w:rsidP="007628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>nr. tre cene in hotel o ristorante convenzionato operante nel territorio del GAL (i pranzi non sono richiesti);</w:t>
      </w:r>
    </w:p>
    <w:p w:rsidR="0076289B" w:rsidRPr="0076289B" w:rsidRDefault="0076289B" w:rsidP="007628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 xml:space="preserve">tutti gli spostamenti in minibus per tutta la durata dell'iniziativa, secondo un itinerario da concordare in seguito con la direzione marketing del GAL </w:t>
      </w:r>
      <w:proofErr w:type="spellStart"/>
      <w:r w:rsidRPr="0076289B">
        <w:rPr>
          <w:rFonts w:ascii="Times New Roman" w:hAnsi="Times New Roman"/>
          <w:sz w:val="24"/>
          <w:szCs w:val="24"/>
        </w:rPr>
        <w:t>Elimos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ma pur sempre nel territorio del GAL medesimo; </w:t>
      </w:r>
    </w:p>
    <w:p w:rsidR="0076289B" w:rsidRPr="0076289B" w:rsidRDefault="0076289B" w:rsidP="007628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>una sala per un business meeting a porte chiuse, che si svolgerà in uno dei tre giorni e che coinvolgerà, oltre i dieci buyers, una quindicina di operatori.</w:t>
      </w:r>
    </w:p>
    <w:p w:rsidR="007C0182" w:rsidRPr="007C0182" w:rsidRDefault="007C0182" w:rsidP="007C01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coordinare l'arrivo dei buyers, accompagnarli per tutta la durata della visita effettuando la traduzione simultanea durante le presentazioni aziendali ed i negoziati;</w:t>
      </w:r>
    </w:p>
    <w:p w:rsidR="007C0182" w:rsidRPr="007C0182" w:rsidRDefault="007C0182" w:rsidP="007C01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curare l'impaginazione grafica e la traduzione delle presentazioni aziendali;</w:t>
      </w:r>
    </w:p>
    <w:p w:rsidR="007C0182" w:rsidRPr="007C0182" w:rsidRDefault="007C0182" w:rsidP="007C01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stampare le presentazioni aziendali e i listini (massimo 500 fogli A4).</w:t>
      </w:r>
    </w:p>
    <w:p w:rsidR="00272AC8" w:rsidRPr="00186309" w:rsidRDefault="00272AC8" w:rsidP="00FE27C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9F7FF0">
        <w:rPr>
          <w:rFonts w:ascii="Times New Roman" w:hAnsi="Times New Roman"/>
          <w:b/>
          <w:bCs/>
          <w:sz w:val="24"/>
          <w:szCs w:val="24"/>
        </w:rPr>
        <w:t>lausola di manleva</w:t>
      </w:r>
    </w:p>
    <w:p w:rsidR="009F7FF0" w:rsidRDefault="007208FE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F7FF0">
        <w:rPr>
          <w:rFonts w:ascii="Times New Roman" w:hAnsi="Times New Roman"/>
          <w:sz w:val="24"/>
          <w:szCs w:val="24"/>
        </w:rPr>
        <w:t>produzioni bio: certificato di conformità aziendale,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completo ed in corso di validità, rilasciato dall’organismo di controllo “autorizzato” cui la ditta è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assoggettata</w:t>
      </w:r>
      <w:r>
        <w:rPr>
          <w:rFonts w:ascii="Times New Roman" w:hAnsi="Times New Roman"/>
          <w:sz w:val="24"/>
          <w:szCs w:val="24"/>
        </w:rPr>
        <w:t>.</w:t>
      </w:r>
    </w:p>
    <w:sectPr w:rsidR="00D53231" w:rsidRPr="00A52CE1" w:rsidSect="00B83C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FC" w:rsidRDefault="007269FC" w:rsidP="007C374C">
      <w:pPr>
        <w:spacing w:after="0" w:line="240" w:lineRule="auto"/>
      </w:pPr>
      <w:r>
        <w:separator/>
      </w:r>
    </w:p>
  </w:endnote>
  <w:endnote w:type="continuationSeparator" w:id="0">
    <w:p w:rsidR="007269FC" w:rsidRDefault="007269FC" w:rsidP="007C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84136"/>
      <w:docPartObj>
        <w:docPartGallery w:val="Page Numbers (Bottom of Page)"/>
        <w:docPartUnique/>
      </w:docPartObj>
    </w:sdtPr>
    <w:sdtEndPr/>
    <w:sdtContent>
      <w:p w:rsidR="007C374C" w:rsidRDefault="007C37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D5">
          <w:rPr>
            <w:noProof/>
          </w:rPr>
          <w:t>3</w:t>
        </w:r>
        <w:r>
          <w:fldChar w:fldCharType="end"/>
        </w:r>
      </w:p>
    </w:sdtContent>
  </w:sdt>
  <w:p w:rsidR="007C374C" w:rsidRDefault="007C37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FC" w:rsidRDefault="007269FC" w:rsidP="007C374C">
      <w:pPr>
        <w:spacing w:after="0" w:line="240" w:lineRule="auto"/>
      </w:pPr>
      <w:r>
        <w:separator/>
      </w:r>
    </w:p>
  </w:footnote>
  <w:footnote w:type="continuationSeparator" w:id="0">
    <w:p w:rsidR="007269FC" w:rsidRDefault="007269FC" w:rsidP="007C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F0"/>
    <w:rsid w:val="00007330"/>
    <w:rsid w:val="00076AC6"/>
    <w:rsid w:val="000813A3"/>
    <w:rsid w:val="000D182A"/>
    <w:rsid w:val="000D3E18"/>
    <w:rsid w:val="00186309"/>
    <w:rsid w:val="001F0458"/>
    <w:rsid w:val="00260FD9"/>
    <w:rsid w:val="002706D1"/>
    <w:rsid w:val="00272AC8"/>
    <w:rsid w:val="002D06D9"/>
    <w:rsid w:val="002F5034"/>
    <w:rsid w:val="003507FB"/>
    <w:rsid w:val="00366C99"/>
    <w:rsid w:val="00432376"/>
    <w:rsid w:val="004441D5"/>
    <w:rsid w:val="004E7B1F"/>
    <w:rsid w:val="00590335"/>
    <w:rsid w:val="00595FAA"/>
    <w:rsid w:val="0061634A"/>
    <w:rsid w:val="00620A30"/>
    <w:rsid w:val="0064152B"/>
    <w:rsid w:val="006F0093"/>
    <w:rsid w:val="007044DC"/>
    <w:rsid w:val="007208FE"/>
    <w:rsid w:val="007269FC"/>
    <w:rsid w:val="0076289B"/>
    <w:rsid w:val="007C0182"/>
    <w:rsid w:val="007C374C"/>
    <w:rsid w:val="0080661B"/>
    <w:rsid w:val="00822E85"/>
    <w:rsid w:val="00894A4D"/>
    <w:rsid w:val="008A71C6"/>
    <w:rsid w:val="00945BA2"/>
    <w:rsid w:val="009F7FF0"/>
    <w:rsid w:val="00A52CE1"/>
    <w:rsid w:val="00A907F3"/>
    <w:rsid w:val="00B34E50"/>
    <w:rsid w:val="00B83C6B"/>
    <w:rsid w:val="00BC7081"/>
    <w:rsid w:val="00D36CA8"/>
    <w:rsid w:val="00D53231"/>
    <w:rsid w:val="00DE4C70"/>
    <w:rsid w:val="00E24052"/>
    <w:rsid w:val="00F03894"/>
    <w:rsid w:val="00F3374A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elimo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9509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PC-CARUSO</cp:lastModifiedBy>
  <cp:revision>5</cp:revision>
  <cp:lastPrinted>2015-02-09T13:40:00Z</cp:lastPrinted>
  <dcterms:created xsi:type="dcterms:W3CDTF">2015-03-26T14:00:00Z</dcterms:created>
  <dcterms:modified xsi:type="dcterms:W3CDTF">2015-03-26T16:51:00Z</dcterms:modified>
</cp:coreProperties>
</file>